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Lee Denny Ting Bun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03/13/2026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New Oriental Education &amp; Technology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338" w:lineRule="auto"/>
        <w:rPr>
          <w:sz w:val="20"/>
          <w:szCs w:val="20"/>
          <w:color w:val="auto"/>
        </w:rPr>
      </w:pPr>
      <w:r>
        <w:rPr>
          <w:rFonts w:ascii="Times New Roman" w:cs="Times New Roman" w:eastAsia="Times New Roman" w:hAnsi="Times New Roman"/>
          <w:sz w:val="20"/>
          <w:szCs w:val="20"/>
          <w:color w:val="0000FF"/>
        </w:rPr>
        <w:t>NO. 6 HAI DIAN ZHONG STREET HAIDIAN DISTRICT</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100080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76,258</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48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ADS</w:t>
            </w:r>
          </w:p>
        </w:tc>
        <w:tc>
          <w:tcPr>
            <w:tcW w:w="10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13,500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ADS representing ten underlying common shares.</w:t>
      </w:r>
    </w:p>
    <w:p>
      <w:pPr>
        <w:spacing w:after="0" w:line="52" w:lineRule="exact"/>
        <w:rPr>
          <w:rFonts w:ascii="Times New Roman" w:cs="Times New Roman" w:eastAsia="Times New Roman" w:hAnsi="Times New Roman"/>
          <w:sz w:val="15"/>
          <w:szCs w:val="15"/>
          <w:color w:val="008000"/>
        </w:rPr>
      </w:pPr>
    </w:p>
    <w:p>
      <w:pPr>
        <w:jc w:val="both"/>
        <w:ind w:left="40" w:right="2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on January 26, 2025. The restricted share units vest as follows: 4,500 ADSs vest on July 15, 2026, 4,500 ADSs vest on July 15, 2027 and the remaining 4,500 ADSs vest on July 15, 2028, subject to the reporting person's continued service through the applicable vesting dates. The restricted share units have no expiration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1/10 ADS of the Issuer.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Lee Denny Ting Bun</w:t>
            </w: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03/13/2026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3885" TargetMode="External"/><Relationship Id="rId11" Type="http://schemas.openxmlformats.org/officeDocument/2006/relationships/hyperlink" Target="http://www.sec.gov/cgi-bin/browse-edgar?action=getcompany&amp;CIK=0001372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2026-03-13T06:05:11Z</dcterms:created>
  <dcterms:modified xsi:type="dcterms:W3CDTF">2026-03-13T06:05:11Z</dcterms:modified>
</cp:coreProperties>
</file>