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218440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247015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OR 15d-16 UNDER</w:t>
      </w: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September 2023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Number: 001-32993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248920</wp:posOffset>
            </wp:positionV>
            <wp:extent cx="1474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NEW ORIENTAL EDUCATION &amp; TECHNOLOGY GROUP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247015</wp:posOffset>
            </wp:positionV>
            <wp:extent cx="14744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No. 6 Hai Dian Zhong Street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Haidian District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Beijing 100080, People’s Republic of China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219075</wp:posOffset>
            </wp:positionV>
            <wp:extent cx="1474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41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20-F 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>   Form 40-F 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197485</wp:posOffset>
            </wp:positionV>
            <wp:extent cx="6995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240665</wp:posOffset>
            </wp:positionV>
            <wp:extent cx="6995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00"/>
          </w:cols>
          <w:pgMar w:left="440" w:top="382" w:right="1259" w:bottom="1440" w:gutter="0" w:footer="0" w:header="0"/>
        </w:sectPr>
      </w:pPr>
    </w:p>
    <w:bookmarkStart w:id="1" w:name="page2"/>
    <w:bookmarkEnd w:id="1"/>
    <w:p>
      <w:pPr>
        <w:jc w:val="center"/>
        <w:ind w:right="-4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Index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Exhibit 99.1 – </w:t>
      </w:r>
      <w:r>
        <w:rPr>
          <w:rFonts w:ascii="Arial" w:cs="Arial" w:eastAsia="Arial" w:hAnsi="Arial"/>
          <w:sz w:val="18"/>
          <w:szCs w:val="18"/>
          <w:u w:val="single" w:color="auto"/>
          <w:color w:val="0000EE"/>
        </w:rPr>
        <w:t>Annual Report for the Year Ended May 31, 2023 published pursuant to the Rules Governing the Listing of Securities on The Stock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u w:val="single" w:color="auto"/>
          <w:color w:val="0000EE"/>
        </w:rPr>
        <w:t>Exchange of Hong Kong Limited</w:t>
      </w:r>
    </w:p>
    <w:p>
      <w:pPr>
        <w:sectPr>
          <w:pgSz w:w="11900" w:h="16838" w:orient="portrait"/>
          <w:cols w:equalWidth="0" w:num="1">
            <w:col w:w="10520"/>
          </w:cols>
          <w:pgMar w:left="440" w:top="270" w:right="939" w:bottom="1440" w:gutter="0" w:footer="0" w:header="0"/>
        </w:sectPr>
      </w:pPr>
    </w:p>
    <w:bookmarkStart w:id="2" w:name="page3"/>
    <w:bookmarkEnd w:id="2"/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firstLine="4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New Oriental Education &amp; Technology Group Inc.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Stephen Zhihui Yang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4429125</wp:posOffset>
            </wp:positionH>
            <wp:positionV relativeFrom="paragraph">
              <wp:posOffset>14605</wp:posOffset>
            </wp:positionV>
            <wp:extent cx="256286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8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Stephen Zhihui Yang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Title: Executive President and Chief Financial Officer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September 25, 2023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[Signature Page to 6-K]</w:t>
      </w:r>
    </w:p>
    <w:sectPr>
      <w:pgSz w:w="11900" w:h="16838" w:orient="portrait"/>
      <w:cols w:equalWidth="0" w:num="1">
        <w:col w:w="10700"/>
      </w:cols>
      <w:pgMar w:left="440" w:top="274" w:right="7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2023-09-25T08:35:38Z</dcterms:created>
  <dcterms:modified xsi:type="dcterms:W3CDTF">2023-09-25T08:35:38Z</dcterms:modified>
</cp:coreProperties>
</file>