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Hsieh Louis</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03/13/2026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New Oriental Education &amp; Technology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2, UNIT 37-B, THE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HARBOURSIDE</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 AUSTIN ROAD WEST</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KOWLOON F4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25,863</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48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ADS</w:t>
            </w:r>
          </w:p>
        </w:tc>
        <w:tc>
          <w:tcPr>
            <w:tcW w:w="10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ADS representing ten underlying common shares.</w:t>
      </w:r>
    </w:p>
    <w:p>
      <w:pPr>
        <w:spacing w:after="0" w:line="52" w:lineRule="exact"/>
        <w:rPr>
          <w:rFonts w:ascii="Times New Roman" w:cs="Times New Roman" w:eastAsia="Times New Roman" w:hAnsi="Times New Roman"/>
          <w:sz w:val="15"/>
          <w:szCs w:val="15"/>
          <w:color w:val="008000"/>
        </w:rPr>
      </w:pPr>
    </w:p>
    <w:p>
      <w:pPr>
        <w:jc w:val="both"/>
        <w:ind w:left="40" w:right="2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on January 26, 2025. The restricted share units vest as follows: 3,000 ADSs vest on July 15, 2026, 3,000 ADSs vest on July 15, 2027 and the remaining 3,000 ADSs vest on July 15, 2028, subject to the reporting person's continued service through the applicable vesting dates. The restricted share units have no expiration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1/10 ADS of the Issuer.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Hsieh Louis</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03/13/2026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86218" TargetMode="External"/><Relationship Id="rId11" Type="http://schemas.openxmlformats.org/officeDocument/2006/relationships/hyperlink" Target="http://www.sec.gov/cgi-bin/browse-edgar?action=getcompany&amp;CIK=0001372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2026-03-13T06:17:54Z</dcterms:created>
  <dcterms:modified xsi:type="dcterms:W3CDTF">2026-03-13T06:17:54Z</dcterms:modified>
</cp:coreProperties>
</file>